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4A62D974" w14:textId="77777777" w:rsidR="00673289" w:rsidRPr="002D7FFD" w:rsidRDefault="00193D29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193D2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4A62D974" w14:textId="77777777" w:rsidR="00673289" w:rsidRPr="002D7FFD" w:rsidRDefault="00193D29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193D29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1E8D7523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193D29">
        <w:rPr>
          <w:rFonts w:cstheme="minorHAnsi"/>
          <w:b/>
          <w:bCs/>
          <w:color w:val="000000" w:themeColor="text1"/>
        </w:rPr>
        <w:t>SISTEMI INFORMATICI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63BCC3BE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193D29">
        <w:rPr>
          <w:rFonts w:eastAsia="Calibri" w:cstheme="minorHAnsi"/>
          <w:b/>
          <w:bCs/>
          <w:color w:val="000000" w:themeColor="text1"/>
          <w:sz w:val="22"/>
          <w:szCs w:val="22"/>
        </w:rPr>
        <w:t>18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93D29">
        <w:rPr>
          <w:rFonts w:cstheme="minorHAnsi"/>
          <w:sz w:val="20"/>
          <w:szCs w:val="20"/>
        </w:rPr>
      </w:r>
      <w:r w:rsidR="00193D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93D29">
        <w:rPr>
          <w:rFonts w:cstheme="minorHAnsi"/>
          <w:sz w:val="20"/>
          <w:szCs w:val="20"/>
        </w:rPr>
      </w:r>
      <w:r w:rsidR="00193D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93D29">
        <w:rPr>
          <w:rFonts w:cstheme="minorHAnsi"/>
          <w:sz w:val="20"/>
          <w:szCs w:val="20"/>
        </w:rPr>
      </w:r>
      <w:r w:rsidR="00193D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193D29">
        <w:rPr>
          <w:rFonts w:cstheme="minorHAnsi"/>
          <w:sz w:val="20"/>
          <w:szCs w:val="20"/>
        </w:rPr>
      </w:r>
      <w:r w:rsidR="00193D29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Formativa, indicando brevemente l’efficacia rispetto all’obiettivo della stessa, anche in relazione al Percorso Formativo;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6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PAdES,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(evitare di firmare il documento sia in PAdES sia in CAdES).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3D29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4F312C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24273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